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1680" w14:textId="032AD849" w:rsidR="009766B8" w:rsidRDefault="001F380A">
      <w:r>
        <w:t>September 2</w:t>
      </w:r>
      <w:r w:rsidR="00CA2E89">
        <w:t>, 2022</w:t>
      </w:r>
    </w:p>
    <w:p w14:paraId="45EDE359" w14:textId="77777777" w:rsidR="00D40BBF" w:rsidRDefault="00D40BBF">
      <w:r>
        <w:t>From:</w:t>
      </w:r>
      <w:r>
        <w:tab/>
        <w:t>Bernie Adams, Systems Integration Specialist</w:t>
      </w:r>
    </w:p>
    <w:p w14:paraId="5237A5AC" w14:textId="414E30C4" w:rsidR="00D40BBF" w:rsidRDefault="00D40BBF">
      <w:r>
        <w:t>To:</w:t>
      </w:r>
      <w:r>
        <w:tab/>
      </w:r>
      <w:proofErr w:type="spellStart"/>
      <w:r w:rsidR="00AD62D3">
        <w:t>Mor</w:t>
      </w:r>
      <w:proofErr w:type="spellEnd"/>
      <w:r w:rsidR="00AD62D3">
        <w:t xml:space="preserve"> </w:t>
      </w:r>
      <w:proofErr w:type="spellStart"/>
      <w:r w:rsidR="00AD62D3">
        <w:t>Ynon</w:t>
      </w:r>
      <w:proofErr w:type="spellEnd"/>
      <w:r w:rsidR="008521BB">
        <w:t>, TIBA Parking US</w:t>
      </w:r>
    </w:p>
    <w:p w14:paraId="3BDB973E" w14:textId="60B398CB" w:rsidR="00D40BBF" w:rsidRDefault="00D40BBF">
      <w:r>
        <w:t xml:space="preserve">Subject: </w:t>
      </w:r>
      <w:r w:rsidR="00AD62D3">
        <w:t xml:space="preserve">Quote for </w:t>
      </w:r>
      <w:r w:rsidR="009B1D7B">
        <w:t>SmartPark</w:t>
      </w:r>
      <w:r w:rsidR="00AD62D3">
        <w:t xml:space="preserve"> CSV file import for </w:t>
      </w:r>
      <w:r w:rsidR="005550B7">
        <w:t>Rochester T2 Import</w:t>
      </w:r>
    </w:p>
    <w:p w14:paraId="22AD468E" w14:textId="1B1078FB" w:rsidR="008521BB" w:rsidRDefault="008521BB">
      <w:r>
        <w:t xml:space="preserve">The quote below is for the creation of a </w:t>
      </w:r>
      <w:r w:rsidR="005550B7">
        <w:t xml:space="preserve">T2 </w:t>
      </w:r>
      <w:r w:rsidR="00AD62D3">
        <w:t>CSV</w:t>
      </w:r>
      <w:r>
        <w:t xml:space="preserve"> file import utility for </w:t>
      </w:r>
      <w:r w:rsidR="005550B7">
        <w:t>Rochester</w:t>
      </w:r>
      <w:r w:rsidR="00AD62D3">
        <w:t xml:space="preserve"> to </w:t>
      </w:r>
      <w:r>
        <w:t xml:space="preserve">the TIBA SmartPark system.  The utility will be built using the TIBA SmartConnect API. The purpose for the utility is to allow </w:t>
      </w:r>
      <w:r w:rsidR="00946FB2">
        <w:t>Rochester</w:t>
      </w:r>
      <w:r w:rsidR="00AD62D3">
        <w:t xml:space="preserve"> to be able to import new and updated monthly </w:t>
      </w:r>
      <w:r w:rsidR="00242016">
        <w:t>parker subscriber</w:t>
      </w:r>
      <w:r w:rsidR="00AD62D3">
        <w:t xml:space="preserve"> information (Student and Faculty).  The import will be used to set up a </w:t>
      </w:r>
      <w:r w:rsidR="00623B6D">
        <w:t xml:space="preserve">new </w:t>
      </w:r>
      <w:r w:rsidR="00AD62D3">
        <w:t xml:space="preserve">monthly parker </w:t>
      </w:r>
      <w:r w:rsidR="00D9534F">
        <w:t xml:space="preserve">subscriber </w:t>
      </w:r>
      <w:r w:rsidR="00AD62D3">
        <w:t xml:space="preserve">or update an existing </w:t>
      </w:r>
      <w:r w:rsidR="005022D8">
        <w:t>subscriber</w:t>
      </w:r>
      <w:r w:rsidR="00623B6D">
        <w:t xml:space="preserve"> and its units.</w:t>
      </w:r>
    </w:p>
    <w:p w14:paraId="31F31C8A" w14:textId="377836B2" w:rsidR="008521BB" w:rsidRDefault="008521BB">
      <w:r>
        <w:t xml:space="preserve">The </w:t>
      </w:r>
      <w:r w:rsidR="00946FB2">
        <w:t xml:space="preserve">T2 </w:t>
      </w:r>
      <w:r w:rsidR="00141105">
        <w:t>CSV</w:t>
      </w:r>
      <w:r>
        <w:t xml:space="preserve"> is expected </w:t>
      </w:r>
      <w:r w:rsidR="009B1D7B">
        <w:t xml:space="preserve">to contain </w:t>
      </w:r>
      <w:r>
        <w:t>one or more rows of data to import</w:t>
      </w:r>
      <w:r w:rsidR="009B1D7B">
        <w:t>. T</w:t>
      </w:r>
      <w:r>
        <w:t>he fields or elements on each row being separated by commas</w:t>
      </w:r>
      <w:r w:rsidR="005A0789">
        <w:t xml:space="preserve">.  Any text field that </w:t>
      </w:r>
      <w:r w:rsidR="009B1D7B">
        <w:t xml:space="preserve">has a potential of </w:t>
      </w:r>
      <w:r w:rsidR="005A0789">
        <w:t>contain</w:t>
      </w:r>
      <w:r w:rsidR="009B1D7B">
        <w:t>ing</w:t>
      </w:r>
      <w:r w:rsidR="005A0789">
        <w:t xml:space="preserve"> a single quote or comma </w:t>
      </w:r>
      <w:r w:rsidR="009B1D7B">
        <w:t>(</w:t>
      </w:r>
      <w:r w:rsidR="008C1944">
        <w:t>I.E.,</w:t>
      </w:r>
      <w:r w:rsidR="009B1D7B">
        <w:t xml:space="preserve"> “O’Brien” or “AMC PC Services</w:t>
      </w:r>
      <w:r w:rsidR="008C1944">
        <w:t xml:space="preserve">, LLC”) </w:t>
      </w:r>
      <w:r w:rsidR="005A0789">
        <w:t xml:space="preserve">as a part of its value </w:t>
      </w:r>
      <w:r w:rsidR="005022D8">
        <w:t>should</w:t>
      </w:r>
      <w:r w:rsidR="005A0789">
        <w:t xml:space="preserve"> be surrounded by double quotes.  </w:t>
      </w:r>
    </w:p>
    <w:p w14:paraId="6031783F" w14:textId="76610BE5" w:rsidR="00FA26D2" w:rsidRDefault="00FA26D2">
      <w:r>
        <w:t xml:space="preserve">The utility will allow the technician to “map” the individual fields of a row </w:t>
      </w:r>
      <w:r w:rsidR="009B1D7B">
        <w:t xml:space="preserve">in the </w:t>
      </w:r>
      <w:r w:rsidR="00946FB2">
        <w:t xml:space="preserve">T2 </w:t>
      </w:r>
      <w:r w:rsidR="005C1FA8">
        <w:t>CSV</w:t>
      </w:r>
      <w:r w:rsidR="009B1D7B">
        <w:t xml:space="preserve"> </w:t>
      </w:r>
      <w:r w:rsidR="005C1FA8">
        <w:t xml:space="preserve">file </w:t>
      </w:r>
      <w:r>
        <w:t xml:space="preserve">to pertinent fields within SmartPark.  Not all fields in a data row of the </w:t>
      </w:r>
      <w:r w:rsidR="00946FB2">
        <w:t xml:space="preserve">T2 </w:t>
      </w:r>
      <w:r w:rsidR="005C1FA8">
        <w:t>CSV file</w:t>
      </w:r>
      <w:r>
        <w:t xml:space="preserve"> need to be mapped.  </w:t>
      </w:r>
    </w:p>
    <w:p w14:paraId="264F6597" w14:textId="60B1A07A" w:rsidR="00F535B2" w:rsidRDefault="00F535B2">
      <w:r>
        <w:rPr>
          <w:noProof/>
        </w:rPr>
        <w:drawing>
          <wp:anchor distT="0" distB="0" distL="114300" distR="114300" simplePos="0" relativeHeight="251654656" behindDoc="0" locked="0" layoutInCell="1" allowOverlap="1" wp14:anchorId="33ED931C" wp14:editId="06A42F38">
            <wp:simplePos x="0" y="0"/>
            <wp:positionH relativeFrom="column">
              <wp:posOffset>4518660</wp:posOffset>
            </wp:positionH>
            <wp:positionV relativeFrom="paragraph">
              <wp:posOffset>177800</wp:posOffset>
            </wp:positionV>
            <wp:extent cx="1923415" cy="1481455"/>
            <wp:effectExtent l="0" t="0" r="63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1EB">
        <w:t xml:space="preserve">Standard setup of the utility will require the technician to know the base URL </w:t>
      </w:r>
      <w:r w:rsidR="00E13BAD">
        <w:t xml:space="preserve">(and port if necessary) </w:t>
      </w:r>
      <w:r w:rsidR="008C71EB">
        <w:t xml:space="preserve">to access the SmartConnect Park Service Management </w:t>
      </w:r>
      <w:proofErr w:type="gramStart"/>
      <w:r w:rsidR="008C71EB">
        <w:t>API</w:t>
      </w:r>
      <w:r>
        <w:t xml:space="preserve"> </w:t>
      </w:r>
      <w:r w:rsidR="008C71EB">
        <w:t xml:space="preserve"> (</w:t>
      </w:r>
      <w:proofErr w:type="gramEnd"/>
      <w:r w:rsidR="008C71EB">
        <w:t xml:space="preserve">I.E. </w:t>
      </w:r>
      <w:hyperlink r:id="rId7" w:history="1">
        <w:r w:rsidR="005C1FA8" w:rsidRPr="00251C6E">
          <w:rPr>
            <w:rStyle w:val="Hyperlink"/>
          </w:rPr>
          <w:t>https://customer.tibaparking.net:29984/API/v1/ParkServices/Management/</w:t>
        </w:r>
      </w:hyperlink>
      <w:r w:rsidR="008C71EB">
        <w:t>) along with the proper external vendor provider settings.</w:t>
      </w:r>
      <w:r w:rsidR="00E13BAD">
        <w:t xml:space="preserve"> It is assumed the technician understands the necessary licensing and setup required in SmartPark for the settings.  </w:t>
      </w:r>
    </w:p>
    <w:p w14:paraId="64B16F20" w14:textId="63B43AED" w:rsidR="008C71EB" w:rsidRDefault="00E13BAD">
      <w:r>
        <w:t>Also, within SmartPark, there needs to be at least one Company with a unique Accounting #, and one Access Profile with a unique ID defined that can be used as default values for the imported data.</w:t>
      </w:r>
      <w:r w:rsidR="00293A88">
        <w:t xml:space="preserve"> </w:t>
      </w:r>
    </w:p>
    <w:p w14:paraId="6038A256" w14:textId="3AD4D16E" w:rsidR="00946FB2" w:rsidRDefault="00E13BAD" w:rsidP="00946FB2">
      <w:pPr>
        <w:spacing w:after="0"/>
      </w:pPr>
      <w:r>
        <w:t>Once the</w:t>
      </w:r>
      <w:r w:rsidR="00293A88">
        <w:t xml:space="preserve"> above items are defined, test</w:t>
      </w:r>
      <w:r w:rsidR="00F535B2">
        <w:t>ed</w:t>
      </w:r>
      <w:r w:rsidR="00293A88">
        <w:t xml:space="preserve"> and selected, the technician can then proceed to select the </w:t>
      </w:r>
      <w:r w:rsidR="00946FB2">
        <w:t xml:space="preserve">T2 </w:t>
      </w:r>
      <w:r w:rsidR="005C1FA8">
        <w:t>CSV</w:t>
      </w:r>
      <w:r w:rsidR="00293A88">
        <w:t xml:space="preserve"> file to be processed, map the fields from the </w:t>
      </w:r>
      <w:r w:rsidR="00946FB2">
        <w:t xml:space="preserve">T2 </w:t>
      </w:r>
      <w:r w:rsidR="005C1FA8">
        <w:t>CSV</w:t>
      </w:r>
      <w:r w:rsidR="00293A88">
        <w:t xml:space="preserve"> file to the appropriate SmartPark field and process the file.</w:t>
      </w:r>
      <w:r w:rsidR="004D36BF">
        <w:t xml:space="preserve"> Utility will allow for the selecting of one or more vehicles to a badge. License plates are expected to be unique across all badges. </w:t>
      </w:r>
    </w:p>
    <w:p w14:paraId="11732F2C" w14:textId="77777777" w:rsidR="00922322" w:rsidRDefault="00922322" w:rsidP="00946FB2">
      <w:pPr>
        <w:spacing w:after="0"/>
        <w:rPr>
          <w:sz w:val="18"/>
          <w:szCs w:val="18"/>
        </w:rPr>
      </w:pPr>
    </w:p>
    <w:p w14:paraId="45D8FAFB" w14:textId="6ED1E862" w:rsidR="00AE23BE" w:rsidRDefault="00FF13F6" w:rsidP="00FF13F6">
      <w:r>
        <w:t xml:space="preserve">Any field from the </w:t>
      </w:r>
      <w:r w:rsidR="00946FB2">
        <w:t xml:space="preserve">T2 </w:t>
      </w:r>
      <w:r>
        <w:t xml:space="preserve">CSV file can be mapped to multiple SmartPark fields.   At a minimum, the technician must specify the field that contains the unique numeric value of the badge and also the unique value to be used to identify the subscriber (Monthly ID).  </w:t>
      </w:r>
    </w:p>
    <w:p w14:paraId="1880F218" w14:textId="047A9C7C" w:rsidR="00FF13F6" w:rsidRDefault="00FF13F6" w:rsidP="00FF13F6">
      <w:r>
        <w:t>When mapping a field, a list of the generic column names will be presented.</w:t>
      </w:r>
      <w:r w:rsidRPr="00B5618C">
        <w:rPr>
          <w:noProof/>
        </w:rPr>
        <w:t xml:space="preserve"> </w:t>
      </w:r>
      <w:r>
        <w:rPr>
          <w:noProof/>
        </w:rPr>
        <w:t xml:space="preserve">The technician will select the column that contains the desired value for the specified SmartPark field. </w:t>
      </w:r>
    </w:p>
    <w:p w14:paraId="34F866EB" w14:textId="5DFA8808" w:rsidR="00892FD1" w:rsidRDefault="00FF13F6" w:rsidP="00FF13F6">
      <w:r>
        <w:t xml:space="preserve">For the Start Date and End Date SmartPark fields, if no </w:t>
      </w:r>
      <w:r w:rsidR="0081383D">
        <w:t>CSV</w:t>
      </w:r>
      <w:r>
        <w:t xml:space="preserve"> file columns are selected, the current date will be used for the start date and 12</w:t>
      </w:r>
      <w:r w:rsidR="00AE23BE">
        <w:t>-</w:t>
      </w:r>
      <w:r>
        <w:t>31</w:t>
      </w:r>
      <w:r w:rsidR="00AE23BE">
        <w:t>-</w:t>
      </w:r>
      <w:r>
        <w:t xml:space="preserve">2050 will be used for the expiry date. Do note that if date(s) are selected from the columns of the </w:t>
      </w:r>
      <w:r w:rsidR="00946FB2">
        <w:t xml:space="preserve">T2 </w:t>
      </w:r>
      <w:r w:rsidR="0081383D">
        <w:t>CSV</w:t>
      </w:r>
      <w:r>
        <w:t xml:space="preserve"> file, the technician must observe the format of the date in the </w:t>
      </w:r>
      <w:r w:rsidR="00946FB2">
        <w:t xml:space="preserve">T2 </w:t>
      </w:r>
      <w:r w:rsidR="0081383D">
        <w:t>CSV</w:t>
      </w:r>
      <w:r>
        <w:t xml:space="preserve"> file column and select the proper format. European date implies that the date in the </w:t>
      </w:r>
      <w:r w:rsidR="0081383D">
        <w:t>CSV</w:t>
      </w:r>
      <w:r>
        <w:t xml:space="preserve"> file is represented as day-month-year (I.E. June 29, 2022 would look similar to: 29</w:t>
      </w:r>
      <w:r w:rsidR="0081383D">
        <w:t>-</w:t>
      </w:r>
      <w:r>
        <w:t>06</w:t>
      </w:r>
      <w:r w:rsidR="0081383D">
        <w:t>-</w:t>
      </w:r>
      <w:r>
        <w:t xml:space="preserve">2022). </w:t>
      </w:r>
      <w:r w:rsidR="00892FD1">
        <w:t>Once the technician is satisfied with the specifi</w:t>
      </w:r>
      <w:r w:rsidR="008A1648">
        <w:t xml:space="preserve">ed mapping, the </w:t>
      </w:r>
      <w:r w:rsidR="00946FB2">
        <w:t xml:space="preserve">T2 </w:t>
      </w:r>
      <w:r w:rsidR="005C1FA8">
        <w:t>CSV</w:t>
      </w:r>
      <w:r w:rsidR="008A1648">
        <w:t xml:space="preserve"> file can be processed and results reviewed </w:t>
      </w:r>
      <w:r w:rsidR="008A1648">
        <w:lastRenderedPageBreak/>
        <w:t>in SmartPark. The technician would also be able to review the log file generated by the utility for any errors that may need to be resolved.</w:t>
      </w:r>
    </w:p>
    <w:p w14:paraId="5A3C4F04" w14:textId="02628873" w:rsidR="00291BB9" w:rsidRDefault="00291BB9" w:rsidP="00291BB9">
      <w:r>
        <w:t>During processing, the utility will display status messages and generate a log file containing messages related to the processing, including any errors. Errors can consist of non-numeric badge number, invalid dates and so forth. At the end of processing, the utility will report statistics on the data processed (</w:t>
      </w:r>
      <w:proofErr w:type="gramStart"/>
      <w:r>
        <w:t>I.E.</w:t>
      </w:r>
      <w:proofErr w:type="gramEnd"/>
      <w:r>
        <w:t xml:space="preserve"> number of rows processed, error count, </w:t>
      </w:r>
      <w:proofErr w:type="spellStart"/>
      <w:r>
        <w:t>etc</w:t>
      </w:r>
      <w:proofErr w:type="spellEnd"/>
      <w:r>
        <w:t>).  Any given file can be reprocessed as the utility will add new monthly subscribers and update existing monthly subscribers’ information in SmartPark.</w:t>
      </w:r>
    </w:p>
    <w:p w14:paraId="500CDBE4" w14:textId="05227D90" w:rsidR="00044B6A" w:rsidRDefault="00044B6A" w:rsidP="00044B6A">
      <w:r>
        <w:t xml:space="preserve">It will be the responsibility of Rochester to maintain the processed CSV files and to either archive them or delete them.  </w:t>
      </w:r>
      <w:bookmarkStart w:id="0" w:name="_Hlk110256794"/>
      <w:r>
        <w:t>The utility will maintain the log files generated by the utility.</w:t>
      </w:r>
      <w:bookmarkEnd w:id="0"/>
    </w:p>
    <w:p w14:paraId="1737C2D9" w14:textId="490A0A16" w:rsidR="00044B6A" w:rsidRDefault="00FA55A1" w:rsidP="00044B6A">
      <w:bookmarkStart w:id="1" w:name="_Hlk110257113"/>
      <w:r>
        <w:t>For testing the utility and installing at Rochester, i</w:t>
      </w:r>
      <w:r w:rsidR="00044B6A">
        <w:t>t will be required that Rochester provide one or more sample T2 CSV files.</w:t>
      </w:r>
      <w:r>
        <w:t xml:space="preserve">  Without sample T2 CSV files, it will not be possible to guarantee success of imports of any of their T2 CSV files.</w:t>
      </w:r>
      <w:bookmarkEnd w:id="1"/>
      <w:r>
        <w:t xml:space="preserve">  </w:t>
      </w:r>
    </w:p>
    <w:p w14:paraId="0E49C115" w14:textId="66C368DC" w:rsidR="00240FFF" w:rsidRDefault="00240FFF" w:rsidP="00240FFF">
      <w:r>
        <w:t>NOTE: The utility will only allow manual processing of individual T2 CSV files. It will not be able to be automated to run unattended.</w:t>
      </w:r>
    </w:p>
    <w:p w14:paraId="0B22C5D9" w14:textId="77777777" w:rsidR="00044B6A" w:rsidRDefault="00044B6A" w:rsidP="00291BB9"/>
    <w:p w14:paraId="055EF2FF" w14:textId="77777777" w:rsidR="009976D3" w:rsidRDefault="009976D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14:paraId="09B4D027" w14:textId="77777777" w:rsidR="00BA2C19" w:rsidRDefault="00BA2C19" w:rsidP="000C7630">
      <w:pPr>
        <w:spacing w:after="0"/>
        <w:rPr>
          <w:rFonts w:ascii="Calibri" w:eastAsia="Times New Roman" w:hAnsi="Calibri" w:cs="Calibri"/>
          <w:color w:val="000000"/>
          <w:u w:val="single"/>
        </w:rPr>
      </w:pPr>
    </w:p>
    <w:p w14:paraId="61ABA2C6" w14:textId="34278097" w:rsidR="009976D3" w:rsidRPr="009976D3" w:rsidRDefault="009976D3" w:rsidP="000C7630">
      <w:pPr>
        <w:spacing w:after="0"/>
        <w:rPr>
          <w:rFonts w:ascii="Calibri" w:eastAsia="Times New Roman" w:hAnsi="Calibri" w:cs="Calibri"/>
          <w:color w:val="000000"/>
          <w:u w:val="single"/>
        </w:rPr>
      </w:pPr>
      <w:r w:rsidRPr="009976D3">
        <w:rPr>
          <w:rFonts w:ascii="Calibri" w:eastAsia="Times New Roman" w:hAnsi="Calibri" w:cs="Calibri"/>
          <w:color w:val="000000"/>
          <w:u w:val="single"/>
        </w:rPr>
        <w:t xml:space="preserve">Quote </w:t>
      </w:r>
      <w:r w:rsidR="000C7630" w:rsidRPr="000C7630">
        <w:rPr>
          <w:rFonts w:ascii="Calibri" w:eastAsia="Times New Roman" w:hAnsi="Calibri" w:cs="Calibri"/>
          <w:color w:val="000000"/>
          <w:u w:val="single"/>
        </w:rPr>
        <w:t xml:space="preserve">for </w:t>
      </w:r>
      <w:r w:rsidR="00044B6A">
        <w:rPr>
          <w:rFonts w:ascii="Calibri" w:eastAsia="Times New Roman" w:hAnsi="Calibri" w:cs="Calibri"/>
          <w:color w:val="000000"/>
          <w:u w:val="single"/>
        </w:rPr>
        <w:t xml:space="preserve">T2 </w:t>
      </w:r>
      <w:r w:rsidR="005C1FA8">
        <w:rPr>
          <w:rFonts w:ascii="Calibri" w:eastAsia="Times New Roman" w:hAnsi="Calibri" w:cs="Calibri"/>
          <w:color w:val="000000"/>
          <w:u w:val="single"/>
        </w:rPr>
        <w:t>CSV</w:t>
      </w:r>
      <w:r w:rsidR="000C7630" w:rsidRPr="009976D3">
        <w:rPr>
          <w:rFonts w:ascii="Calibri" w:eastAsia="Times New Roman" w:hAnsi="Calibri" w:cs="Calibri"/>
          <w:color w:val="000000"/>
          <w:u w:val="single"/>
        </w:rPr>
        <w:t xml:space="preserve"> File Import </w:t>
      </w:r>
      <w:r w:rsidR="000C7630" w:rsidRPr="000C7630">
        <w:rPr>
          <w:rFonts w:ascii="Calibri" w:eastAsia="Times New Roman" w:hAnsi="Calibri" w:cs="Calibri"/>
          <w:color w:val="000000"/>
          <w:u w:val="single"/>
        </w:rPr>
        <w:t xml:space="preserve">to TIBA SmartPark </w:t>
      </w:r>
      <w:r w:rsidR="005C1FA8">
        <w:rPr>
          <w:rFonts w:ascii="Calibri" w:eastAsia="Times New Roman" w:hAnsi="Calibri" w:cs="Calibri"/>
          <w:color w:val="000000"/>
          <w:u w:val="single"/>
        </w:rPr>
        <w:t xml:space="preserve">for </w:t>
      </w:r>
      <w:r w:rsidR="00044B6A">
        <w:rPr>
          <w:rFonts w:ascii="Calibri" w:eastAsia="Times New Roman" w:hAnsi="Calibri" w:cs="Calibri"/>
          <w:color w:val="000000"/>
          <w:u w:val="single"/>
        </w:rPr>
        <w:t>Rochester</w:t>
      </w:r>
    </w:p>
    <w:p w14:paraId="2EE3DDBF" w14:textId="560FAA4E" w:rsidR="000C7630" w:rsidRPr="000C7630" w:rsidRDefault="000C7630" w:rsidP="000C76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7630">
        <w:rPr>
          <w:rFonts w:ascii="Calibri" w:eastAsia="Times New Roman" w:hAnsi="Calibri" w:cs="Calibri"/>
          <w:color w:val="000000"/>
        </w:rPr>
        <w:br/>
        <w:t xml:space="preserve">Detailed below are the tasks, estimated hours and costs involved to create the </w:t>
      </w:r>
      <w:r w:rsidR="00AE23BE">
        <w:rPr>
          <w:rFonts w:ascii="Calibri" w:eastAsia="Times New Roman" w:hAnsi="Calibri" w:cs="Calibri"/>
          <w:color w:val="000000"/>
        </w:rPr>
        <w:t xml:space="preserve">T2 </w:t>
      </w:r>
      <w:r w:rsidR="005C1FA8">
        <w:rPr>
          <w:rFonts w:ascii="Calibri" w:eastAsia="Times New Roman" w:hAnsi="Calibri" w:cs="Calibri"/>
          <w:color w:val="000000"/>
        </w:rPr>
        <w:t>CSV</w:t>
      </w:r>
      <w:r>
        <w:rPr>
          <w:rFonts w:ascii="Calibri" w:eastAsia="Times New Roman" w:hAnsi="Calibri" w:cs="Calibri"/>
          <w:color w:val="000000"/>
        </w:rPr>
        <w:t xml:space="preserve"> file Import </w:t>
      </w:r>
      <w:r w:rsidRPr="000C7630">
        <w:rPr>
          <w:rFonts w:ascii="Calibri" w:eastAsia="Times New Roman" w:hAnsi="Calibri" w:cs="Calibri"/>
          <w:color w:val="000000"/>
        </w:rPr>
        <w:t>integration to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C7630">
        <w:rPr>
          <w:rFonts w:ascii="Calibri" w:eastAsia="Times New Roman" w:hAnsi="Calibri" w:cs="Calibri"/>
          <w:color w:val="000000"/>
        </w:rPr>
        <w:t>TIBA SmartPark</w:t>
      </w:r>
      <w:r w:rsidR="005C1FA8">
        <w:rPr>
          <w:rFonts w:ascii="Calibri" w:eastAsia="Times New Roman" w:hAnsi="Calibri" w:cs="Calibri"/>
          <w:color w:val="000000"/>
        </w:rPr>
        <w:t xml:space="preserve"> for </w:t>
      </w:r>
      <w:r w:rsidR="00AE23BE">
        <w:rPr>
          <w:rFonts w:ascii="Calibri" w:eastAsia="Times New Roman" w:hAnsi="Calibri" w:cs="Calibri"/>
          <w:color w:val="000000"/>
        </w:rPr>
        <w:t>Rochester</w:t>
      </w:r>
      <w:r w:rsidRPr="000C7630">
        <w:rPr>
          <w:rFonts w:ascii="Calibri" w:eastAsia="Times New Roman" w:hAnsi="Calibri" w:cs="Calibri"/>
          <w:color w:val="000000"/>
        </w:rPr>
        <w:t>.</w:t>
      </w:r>
      <w:r w:rsidRPr="000C7630">
        <w:rPr>
          <w:rFonts w:ascii="Calibri" w:eastAsia="Times New Roman" w:hAnsi="Calibri" w:cs="Calibri"/>
          <w:color w:val="000000"/>
        </w:rPr>
        <w:br/>
      </w:r>
    </w:p>
    <w:tbl>
      <w:tblPr>
        <w:tblW w:w="8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</w:tblGrid>
      <w:tr w:rsidR="001F380A" w:rsidRPr="000C7630" w14:paraId="4A2EEF3B" w14:textId="77777777" w:rsidTr="001F380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DC4A" w14:textId="77777777" w:rsidR="001F380A" w:rsidRPr="000C7630" w:rsidRDefault="001F380A" w:rsidP="0097276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Task Description</w:t>
            </w:r>
          </w:p>
        </w:tc>
      </w:tr>
      <w:tr w:rsidR="001F380A" w:rsidRPr="000C7630" w14:paraId="2CA4754C" w14:textId="77777777" w:rsidTr="001F380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9A1F" w14:textId="77777777" w:rsidR="001F380A" w:rsidRPr="000C7630" w:rsidRDefault="001F380A" w:rsidP="009727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630">
              <w:rPr>
                <w:rFonts w:ascii="Calibri" w:eastAsia="Times New Roman" w:hAnsi="Calibri" w:cs="Calibri"/>
                <w:color w:val="000000"/>
              </w:rPr>
              <w:t xml:space="preserve">Communications (meetings,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discussions, </w:t>
            </w:r>
            <w:r w:rsidRPr="000C7630">
              <w:rPr>
                <w:rFonts w:ascii="Calibri" w:eastAsia="Times New Roman" w:hAnsi="Calibri" w:cs="Calibri"/>
                <w:color w:val="000000"/>
              </w:rPr>
              <w:t>etc.)</w:t>
            </w:r>
          </w:p>
        </w:tc>
      </w:tr>
      <w:tr w:rsidR="001F380A" w:rsidRPr="000C7630" w14:paraId="56DF4C76" w14:textId="77777777" w:rsidTr="001F380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B62A" w14:textId="22A399EB" w:rsidR="001F380A" w:rsidRPr="000C7630" w:rsidRDefault="001F380A" w:rsidP="009727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Program to p</w:t>
            </w:r>
            <w:r w:rsidRPr="000C7630">
              <w:rPr>
                <w:rFonts w:ascii="Calibri" w:eastAsia="Times New Roman" w:hAnsi="Calibri" w:cs="Calibri"/>
                <w:color w:val="000000"/>
              </w:rPr>
              <w:t xml:space="preserve">rocess </w:t>
            </w:r>
            <w:r>
              <w:rPr>
                <w:rFonts w:ascii="Calibri" w:eastAsia="Times New Roman" w:hAnsi="Calibri" w:cs="Calibri"/>
                <w:color w:val="000000"/>
              </w:rPr>
              <w:t>T2 CSV file</w:t>
            </w:r>
            <w:r w:rsidRPr="000C7630">
              <w:rPr>
                <w:rFonts w:ascii="Calibri" w:eastAsia="Times New Roman" w:hAnsi="Calibri" w:cs="Calibri"/>
                <w:color w:val="000000"/>
              </w:rPr>
              <w:t xml:space="preserve"> to SmartPark</w:t>
            </w:r>
          </w:p>
        </w:tc>
      </w:tr>
      <w:tr w:rsidR="001F380A" w:rsidRPr="000C7630" w14:paraId="737CBDC5" w14:textId="77777777" w:rsidTr="001F380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E097" w14:textId="5F69A2C4" w:rsidR="001F380A" w:rsidRPr="000C7630" w:rsidRDefault="001F380A" w:rsidP="009727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630">
              <w:rPr>
                <w:rFonts w:ascii="Calibri" w:eastAsia="Times New Roman" w:hAnsi="Calibri" w:cs="Calibri"/>
                <w:color w:val="000000"/>
              </w:rPr>
              <w:t>Installation program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documentation, </w:t>
            </w:r>
            <w:r w:rsidRPr="000C7630">
              <w:rPr>
                <w:rFonts w:ascii="Calibri" w:eastAsia="Times New Roman" w:hAnsi="Calibri" w:cs="Calibri"/>
                <w:color w:val="000000"/>
              </w:rPr>
              <w:t>Internal testing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adjustments</w:t>
            </w:r>
          </w:p>
        </w:tc>
      </w:tr>
      <w:tr w:rsidR="001F380A" w:rsidRPr="000C7630" w14:paraId="21C003B4" w14:textId="77777777" w:rsidTr="001F380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15E7" w14:textId="4EC8E8B5" w:rsidR="001F380A" w:rsidRPr="000C7630" w:rsidRDefault="001F380A" w:rsidP="009727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630">
              <w:rPr>
                <w:rFonts w:ascii="Calibri" w:eastAsia="Times New Roman" w:hAnsi="Calibri" w:cs="Calibri"/>
                <w:color w:val="000000"/>
              </w:rPr>
              <w:t xml:space="preserve">Remote support for 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0C7630">
              <w:rPr>
                <w:rFonts w:ascii="Calibri" w:eastAsia="Times New Roman" w:hAnsi="Calibri" w:cs="Calibri"/>
                <w:color w:val="000000"/>
              </w:rPr>
              <w:t>esting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0C7630">
              <w:rPr>
                <w:rFonts w:ascii="Calibri" w:eastAsia="Times New Roman" w:hAnsi="Calibri" w:cs="Calibri"/>
                <w:color w:val="000000"/>
              </w:rPr>
              <w:t>installation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0C7630">
              <w:rPr>
                <w:rFonts w:ascii="Calibri" w:eastAsia="Times New Roman" w:hAnsi="Calibri" w:cs="Calibri"/>
                <w:color w:val="000000"/>
              </w:rPr>
              <w:t>training</w:t>
            </w:r>
            <w:r>
              <w:rPr>
                <w:rFonts w:ascii="Calibri" w:eastAsia="Times New Roman" w:hAnsi="Calibri" w:cs="Calibri"/>
                <w:color w:val="000000"/>
              </w:rPr>
              <w:t>, and 45-day warranty period</w:t>
            </w:r>
          </w:p>
        </w:tc>
      </w:tr>
      <w:tr w:rsidR="001F380A" w:rsidRPr="000C7630" w14:paraId="73673E69" w14:textId="77777777" w:rsidTr="001F380A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BEB" w14:textId="5579F635" w:rsidR="001F380A" w:rsidRPr="000C7630" w:rsidRDefault="001F380A" w:rsidP="009727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630">
              <w:rPr>
                <w:rFonts w:ascii="Calibri" w:eastAsia="Times New Roman" w:hAnsi="Calibri" w:cs="Calibri"/>
                <w:color w:val="000000"/>
              </w:rPr>
              <w:t xml:space="preserve">On-going Remote Support/adjustment after </w:t>
            </w:r>
            <w:r>
              <w:rPr>
                <w:rFonts w:ascii="Calibri" w:eastAsia="Times New Roman" w:hAnsi="Calibri" w:cs="Calibri"/>
                <w:color w:val="000000"/>
              </w:rPr>
              <w:t>warranty period</w:t>
            </w:r>
          </w:p>
        </w:tc>
      </w:tr>
    </w:tbl>
    <w:p w14:paraId="5AD22C64" w14:textId="3E034E25" w:rsidR="00100885" w:rsidRDefault="00100885" w:rsidP="00100885">
      <w:pPr>
        <w:rPr>
          <w:rFonts w:ascii="Calibri" w:eastAsia="Times New Roman" w:hAnsi="Calibri" w:cs="Calibri"/>
          <w:color w:val="000000"/>
        </w:rPr>
      </w:pPr>
      <w:r w:rsidRPr="000C7630">
        <w:rPr>
          <w:rFonts w:ascii="Calibri" w:eastAsia="Times New Roman" w:hAnsi="Calibri" w:cs="Calibri"/>
          <w:color w:val="000000"/>
        </w:rPr>
        <w:t>TOTAL ESTIMATED COST: $</w:t>
      </w:r>
      <w:r w:rsidR="001F380A">
        <w:rPr>
          <w:rFonts w:ascii="Calibri" w:eastAsia="Times New Roman" w:hAnsi="Calibri" w:cs="Calibri"/>
          <w:color w:val="000000"/>
        </w:rPr>
        <w:t>4</w:t>
      </w:r>
      <w:r w:rsidR="00712E03">
        <w:rPr>
          <w:rFonts w:ascii="Calibri" w:eastAsia="Times New Roman" w:hAnsi="Calibri" w:cs="Calibri"/>
          <w:color w:val="000000"/>
        </w:rPr>
        <w:t>,</w:t>
      </w:r>
      <w:r w:rsidR="001F380A">
        <w:rPr>
          <w:rFonts w:ascii="Calibri" w:eastAsia="Times New Roman" w:hAnsi="Calibri" w:cs="Calibri"/>
          <w:color w:val="000000"/>
        </w:rPr>
        <w:t>375</w:t>
      </w:r>
      <w:r w:rsidRPr="000C7630">
        <w:rPr>
          <w:rFonts w:ascii="Calibri" w:eastAsia="Times New Roman" w:hAnsi="Calibri" w:cs="Calibri"/>
          <w:color w:val="000000"/>
        </w:rPr>
        <w:t>.00</w:t>
      </w:r>
    </w:p>
    <w:p w14:paraId="768D85D7" w14:textId="4DBD1017" w:rsidR="006569C1" w:rsidRDefault="00100885" w:rsidP="00100885">
      <w:pPr>
        <w:rPr>
          <w:rFonts w:ascii="Calibri" w:eastAsia="Times New Roman" w:hAnsi="Calibri" w:cs="Calibri"/>
          <w:color w:val="000000"/>
        </w:rPr>
      </w:pPr>
      <w:r w:rsidRPr="000C7630">
        <w:rPr>
          <w:rFonts w:ascii="Calibri" w:eastAsia="Times New Roman" w:hAnsi="Calibri" w:cs="Calibri"/>
          <w:color w:val="000000"/>
        </w:rPr>
        <w:t xml:space="preserve">– Timeframe from Approval to factory test: </w:t>
      </w:r>
      <w:r w:rsidR="00FF13F6">
        <w:rPr>
          <w:rFonts w:ascii="Calibri" w:eastAsia="Times New Roman" w:hAnsi="Calibri" w:cs="Calibri"/>
          <w:color w:val="000000"/>
        </w:rPr>
        <w:t>15</w:t>
      </w:r>
      <w:r w:rsidRPr="000C7630">
        <w:rPr>
          <w:rFonts w:ascii="Calibri" w:eastAsia="Times New Roman" w:hAnsi="Calibri" w:cs="Calibri"/>
          <w:color w:val="000000"/>
        </w:rPr>
        <w:t xml:space="preserve"> working days.</w:t>
      </w:r>
    </w:p>
    <w:p w14:paraId="7246049B" w14:textId="4D85F3FB" w:rsidR="00D40BBF" w:rsidRDefault="002564FF">
      <w:r w:rsidRPr="002564FF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EFA33DD" wp14:editId="16E3F8DD">
                <wp:simplePos x="0" y="0"/>
                <wp:positionH relativeFrom="column">
                  <wp:posOffset>252730</wp:posOffset>
                </wp:positionH>
                <wp:positionV relativeFrom="paragraph">
                  <wp:posOffset>3141345</wp:posOffset>
                </wp:positionV>
                <wp:extent cx="5428615" cy="281940"/>
                <wp:effectExtent l="0" t="0" r="1968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F298" w14:textId="34A319A9" w:rsidR="002564FF" w:rsidRDefault="002564FF" w:rsidP="002564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F2AF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QUOTE IS GOOD FOR 90 DAYS FROM THE DATE OF THIS DOCUMENT</w:t>
                            </w:r>
                          </w:p>
                          <w:p w14:paraId="02B83811" w14:textId="4A4E3063" w:rsidR="002564FF" w:rsidRDefault="00256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A3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9pt;margin-top:247.35pt;width:427.45pt;height:22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">
                <v:textbox>
                  <w:txbxContent>
                    <w:p w14:paraId="6539F298" w14:textId="34A319A9" w:rsidR="002564FF" w:rsidRDefault="002564FF" w:rsidP="002564F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F2AFE">
                        <w:rPr>
                          <w:b/>
                          <w:color w:val="000000" w:themeColor="text1"/>
                          <w:sz w:val="28"/>
                        </w:rPr>
                        <w:t>QUOTE IS GOOD FOR 90 DAYS FROM THE DATE OF THIS DOCUMENT</w:t>
                      </w:r>
                    </w:p>
                    <w:p w14:paraId="02B83811" w14:textId="4A4E3063" w:rsidR="002564FF" w:rsidRDefault="002564FF"/>
                  </w:txbxContent>
                </v:textbox>
                <w10:wrap type="square"/>
              </v:shape>
            </w:pict>
          </mc:Fallback>
        </mc:AlternateContent>
      </w:r>
      <w:r w:rsidRPr="00D10E9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B46E2" wp14:editId="42CF0662">
                <wp:simplePos x="0" y="0"/>
                <wp:positionH relativeFrom="column">
                  <wp:posOffset>251460</wp:posOffset>
                </wp:positionH>
                <wp:positionV relativeFrom="paragraph">
                  <wp:posOffset>3424623</wp:posOffset>
                </wp:positionV>
                <wp:extent cx="5429250" cy="881380"/>
                <wp:effectExtent l="0" t="0" r="1905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E690" w14:textId="79554087" w:rsidR="003A5A82" w:rsidRDefault="003A5A82" w:rsidP="003A5A82">
                            <w:r>
                              <w:t xml:space="preserve">Accepted By – </w:t>
                            </w:r>
                            <w:r>
                              <w:rPr>
                                <w:color w:val="000000" w:themeColor="text1"/>
                              </w:rPr>
                              <w:t>TIBA Parking USA</w:t>
                            </w:r>
                          </w:p>
                          <w:p w14:paraId="0267ED8B" w14:textId="77777777" w:rsidR="003A5A82" w:rsidRDefault="003A5A82" w:rsidP="003A5A82">
                            <w:r>
                              <w:t>Name/Title: ________________________________________</w:t>
                            </w:r>
                          </w:p>
                          <w:p w14:paraId="6810AF0E" w14:textId="77777777" w:rsidR="003A5A82" w:rsidRDefault="003A5A82" w:rsidP="003A5A82">
                            <w:r>
                              <w:t>Signature: _________________________________________ Dated: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46E2" id="_x0000_s1027" type="#_x0000_t202" style="position:absolute;margin-left:19.8pt;margin-top:269.65pt;width:427.5pt;height:6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">
                <v:textbox>
                  <w:txbxContent>
                    <w:p w14:paraId="2F26E690" w14:textId="79554087" w:rsidR="003A5A82" w:rsidRDefault="003A5A82" w:rsidP="003A5A82">
                      <w:r>
                        <w:t xml:space="preserve">Accepted By – </w:t>
                      </w:r>
                      <w:r>
                        <w:rPr>
                          <w:color w:val="000000" w:themeColor="text1"/>
                        </w:rPr>
                        <w:t>TIBA Parking USA</w:t>
                      </w:r>
                    </w:p>
                    <w:p w14:paraId="0267ED8B" w14:textId="77777777" w:rsidR="003A5A82" w:rsidRDefault="003A5A82" w:rsidP="003A5A82">
                      <w:r>
                        <w:t>Name/Title: ________________________________________</w:t>
                      </w:r>
                    </w:p>
                    <w:p w14:paraId="6810AF0E" w14:textId="77777777" w:rsidR="003A5A82" w:rsidRDefault="003A5A82" w:rsidP="003A5A82">
                      <w:r>
                        <w:t>Signature: _________________________________________ Dated: 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0B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624A" w14:textId="77777777" w:rsidR="00ED46D5" w:rsidRDefault="00ED46D5" w:rsidP="009C3AD9">
      <w:pPr>
        <w:spacing w:after="0"/>
      </w:pPr>
      <w:r>
        <w:separator/>
      </w:r>
    </w:p>
  </w:endnote>
  <w:endnote w:type="continuationSeparator" w:id="0">
    <w:p w14:paraId="767C4C9F" w14:textId="77777777" w:rsidR="00ED46D5" w:rsidRDefault="00ED46D5" w:rsidP="009C3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DD44" w14:textId="774D9FFD" w:rsidR="00530CE1" w:rsidRDefault="00A75D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7CA0A73" wp14:editId="4A381C05">
              <wp:simplePos x="0" y="0"/>
              <wp:positionH relativeFrom="column">
                <wp:posOffset>4960620</wp:posOffset>
              </wp:positionH>
              <wp:positionV relativeFrom="paragraph">
                <wp:posOffset>-186055</wp:posOffset>
              </wp:positionV>
              <wp:extent cx="1352550" cy="288290"/>
              <wp:effectExtent l="0" t="0" r="19050" b="1651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28302" w14:textId="25D047FA" w:rsidR="00A75D90" w:rsidRDefault="00A75D90" w:rsidP="00A75D90">
                          <w:pPr>
                            <w:jc w:val="right"/>
                          </w:pPr>
                          <w:r>
                            <w:t xml:space="preserve">As of: </w:t>
                          </w:r>
                          <w:r w:rsidR="001F380A">
                            <w:t>Sept 2</w:t>
                          </w:r>
                          <w:r>
                            <w:t>,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A0A7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0.6pt;margin-top:-14.65pt;width:106.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">
              <v:textbox>
                <w:txbxContent>
                  <w:p w14:paraId="17928302" w14:textId="25D047FA" w:rsidR="00A75D90" w:rsidRDefault="00A75D90" w:rsidP="00A75D90">
                    <w:pPr>
                      <w:jc w:val="right"/>
                    </w:pPr>
                    <w:r>
                      <w:t xml:space="preserve">As of: </w:t>
                    </w:r>
                    <w:r w:rsidR="001F380A">
                      <w:t>Sept 2</w:t>
                    </w:r>
                    <w:r>
                      <w:t>,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0CE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80A3BD" wp14:editId="13166753">
              <wp:simplePos x="0" y="0"/>
              <wp:positionH relativeFrom="column">
                <wp:posOffset>-269875</wp:posOffset>
              </wp:positionH>
              <wp:positionV relativeFrom="paragraph">
                <wp:posOffset>-238760</wp:posOffset>
              </wp:positionV>
              <wp:extent cx="3038475" cy="8001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7CE5B" w14:textId="77777777" w:rsid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 w:rsidRPr="00530CE1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Automation &amp; Management Consulting, LLC</w:t>
                          </w:r>
                        </w:p>
                        <w:p w14:paraId="08943B4D" w14:textId="77777777" w:rsid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2804 Billings Avenue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 w:rsidR="004A154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│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Helena, Montana</w:t>
                          </w:r>
                          <w:r w:rsidR="00314440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59601</w:t>
                          </w:r>
                        </w:p>
                        <w:p w14:paraId="39B39BF7" w14:textId="77777777" w:rsidR="00530CE1" w:rsidRPr="00530CE1" w:rsidRDefault="00530CE1" w:rsidP="00530CE1">
                          <w:pPr>
                            <w:spacing w:after="0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(406) 442-6665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│ amc-hln.com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0A3BD" id="_x0000_s1031" type="#_x0000_t202" style="position:absolute;margin-left:-21.25pt;margin-top:-18.8pt;width:239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" filled="f" stroked="f">
              <v:textbox>
                <w:txbxContent>
                  <w:p w14:paraId="0957CE5B" w14:textId="77777777" w:rsid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 w:rsidRPr="00530CE1">
                      <w:rPr>
                        <w:rFonts w:cs="Narkisim"/>
                        <w:smallCaps/>
                        <w:color w:val="244061" w:themeColor="accent1" w:themeShade="80"/>
                      </w:rPr>
                      <w:t>Automation &amp; Management Consulting, LLC</w:t>
                    </w:r>
                  </w:p>
                  <w:p w14:paraId="08943B4D" w14:textId="77777777" w:rsid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2804 Billings Avenue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 w:rsidR="004A1543">
                      <w:rPr>
                        <w:rFonts w:cs="Narkisim"/>
                        <w:smallCaps/>
                        <w:color w:val="244061" w:themeColor="accent1" w:themeShade="80"/>
                      </w:rPr>
                      <w:t>│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Helena, Montana</w:t>
                    </w:r>
                    <w:r w:rsidR="00314440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59601</w:t>
                    </w:r>
                  </w:p>
                  <w:p w14:paraId="39B39BF7" w14:textId="77777777" w:rsidR="00530CE1" w:rsidRPr="00530CE1" w:rsidRDefault="00530CE1" w:rsidP="00530CE1">
                    <w:pPr>
                      <w:spacing w:after="0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(406) 442-6665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│ amc-hln.com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35D8" w14:textId="77777777" w:rsidR="00ED46D5" w:rsidRDefault="00ED46D5" w:rsidP="009C3AD9">
      <w:pPr>
        <w:spacing w:after="0"/>
      </w:pPr>
      <w:r>
        <w:separator/>
      </w:r>
    </w:p>
  </w:footnote>
  <w:footnote w:type="continuationSeparator" w:id="0">
    <w:p w14:paraId="76F6E4C2" w14:textId="77777777" w:rsidR="00ED46D5" w:rsidRDefault="00ED46D5" w:rsidP="009C3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C3EC" w14:textId="0ECD5BF6" w:rsidR="009C3AD9" w:rsidRDefault="009F12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097AD3" wp14:editId="3E1D9438">
              <wp:simplePos x="0" y="0"/>
              <wp:positionH relativeFrom="column">
                <wp:posOffset>-152400</wp:posOffset>
              </wp:positionH>
              <wp:positionV relativeFrom="paragraph">
                <wp:posOffset>-228600</wp:posOffset>
              </wp:positionV>
              <wp:extent cx="1304925" cy="409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5BF8A" w14:textId="77777777" w:rsidR="009C3AD9" w:rsidRPr="009F1293" w:rsidRDefault="009C3AD9" w:rsidP="009C3AD9">
                          <w:pPr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</w:pPr>
                          <w:r w:rsidRPr="009F1293"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  <w:t>AMC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97A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2pt;margin-top:-18pt;width:102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" filled="f" stroked="f">
              <v:textbox>
                <w:txbxContent>
                  <w:p w14:paraId="42C5BF8A" w14:textId="77777777" w:rsidR="009C3AD9" w:rsidRPr="009F1293" w:rsidRDefault="009C3AD9" w:rsidP="009C3AD9">
                    <w:pPr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</w:pPr>
                    <w:r w:rsidRPr="009F1293"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  <w:t>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49C494" wp14:editId="5E072A98">
              <wp:simplePos x="0" y="0"/>
              <wp:positionH relativeFrom="column">
                <wp:posOffset>-161925</wp:posOffset>
              </wp:positionH>
              <wp:positionV relativeFrom="paragraph">
                <wp:posOffset>190500</wp:posOffset>
              </wp:positionV>
              <wp:extent cx="3352800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CED3D" w14:textId="77777777" w:rsidR="009C3AD9" w:rsidRPr="009F1293" w:rsidRDefault="009C3AD9">
                          <w:pPr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</w:pPr>
                          <w:r w:rsidRPr="009F1293"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  <w:t>Automation &amp; Management Consulting,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49C494" id="_x0000_s1029" type="#_x0000_t202" style="position:absolute;margin-left:-12.75pt;margin-top:15pt;width:2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" filled="f" stroked="f">
              <v:textbox>
                <w:txbxContent>
                  <w:p w14:paraId="5EACED3D" w14:textId="77777777" w:rsidR="009C3AD9" w:rsidRPr="009F1293" w:rsidRDefault="009C3AD9">
                    <w:pPr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</w:pPr>
                    <w:r w:rsidRPr="009F1293"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  <w:t>Automation &amp; Management Consulting, LLC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9F856" wp14:editId="37B8E365">
              <wp:simplePos x="0" y="0"/>
              <wp:positionH relativeFrom="column">
                <wp:posOffset>-76200</wp:posOffset>
              </wp:positionH>
              <wp:positionV relativeFrom="paragraph">
                <wp:posOffset>190500</wp:posOffset>
              </wp:positionV>
              <wp:extent cx="6486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4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C69F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pt" to="504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AF85F99" wp14:editId="35785C7B">
          <wp:simplePos x="0" y="0"/>
          <wp:positionH relativeFrom="column">
            <wp:posOffset>-714375</wp:posOffset>
          </wp:positionH>
          <wp:positionV relativeFrom="paragraph">
            <wp:posOffset>-323850</wp:posOffset>
          </wp:positionV>
          <wp:extent cx="548640" cy="987552"/>
          <wp:effectExtent l="0" t="0" r="381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87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BB"/>
    <w:rsid w:val="00044B6A"/>
    <w:rsid w:val="000C7630"/>
    <w:rsid w:val="000E288A"/>
    <w:rsid w:val="00100885"/>
    <w:rsid w:val="0012453A"/>
    <w:rsid w:val="00141105"/>
    <w:rsid w:val="001F380A"/>
    <w:rsid w:val="00230479"/>
    <w:rsid w:val="00240FFF"/>
    <w:rsid w:val="00242016"/>
    <w:rsid w:val="002564FF"/>
    <w:rsid w:val="00291BB9"/>
    <w:rsid w:val="00293A88"/>
    <w:rsid w:val="00314440"/>
    <w:rsid w:val="00383EE2"/>
    <w:rsid w:val="003A5A82"/>
    <w:rsid w:val="00413145"/>
    <w:rsid w:val="004A1543"/>
    <w:rsid w:val="004D36BF"/>
    <w:rsid w:val="00500BBD"/>
    <w:rsid w:val="005022D8"/>
    <w:rsid w:val="00530CE1"/>
    <w:rsid w:val="005550B7"/>
    <w:rsid w:val="005655A0"/>
    <w:rsid w:val="005A0789"/>
    <w:rsid w:val="005C1FA8"/>
    <w:rsid w:val="005D5FA1"/>
    <w:rsid w:val="00623B6D"/>
    <w:rsid w:val="00650692"/>
    <w:rsid w:val="006569C1"/>
    <w:rsid w:val="006A0B4C"/>
    <w:rsid w:val="00712E03"/>
    <w:rsid w:val="007B2AE7"/>
    <w:rsid w:val="0081383D"/>
    <w:rsid w:val="008521BB"/>
    <w:rsid w:val="00892FD1"/>
    <w:rsid w:val="008A1648"/>
    <w:rsid w:val="008A1710"/>
    <w:rsid w:val="008C1944"/>
    <w:rsid w:val="008C71EB"/>
    <w:rsid w:val="008D7CBF"/>
    <w:rsid w:val="008E20D3"/>
    <w:rsid w:val="00922322"/>
    <w:rsid w:val="00946FB2"/>
    <w:rsid w:val="00966C70"/>
    <w:rsid w:val="009766B8"/>
    <w:rsid w:val="009976D3"/>
    <w:rsid w:val="009B1D7B"/>
    <w:rsid w:val="009C3AD9"/>
    <w:rsid w:val="009F1293"/>
    <w:rsid w:val="00A079E0"/>
    <w:rsid w:val="00A14FDB"/>
    <w:rsid w:val="00A75D90"/>
    <w:rsid w:val="00AB500B"/>
    <w:rsid w:val="00AD62D3"/>
    <w:rsid w:val="00AE23BE"/>
    <w:rsid w:val="00B067A9"/>
    <w:rsid w:val="00B5618C"/>
    <w:rsid w:val="00B74F3B"/>
    <w:rsid w:val="00BA2C19"/>
    <w:rsid w:val="00BD6ED6"/>
    <w:rsid w:val="00C07358"/>
    <w:rsid w:val="00C829F2"/>
    <w:rsid w:val="00CA2E89"/>
    <w:rsid w:val="00D40BBF"/>
    <w:rsid w:val="00D8077B"/>
    <w:rsid w:val="00D9534F"/>
    <w:rsid w:val="00DB28DD"/>
    <w:rsid w:val="00DD3398"/>
    <w:rsid w:val="00DD6133"/>
    <w:rsid w:val="00DE7BC1"/>
    <w:rsid w:val="00E13BAD"/>
    <w:rsid w:val="00E81485"/>
    <w:rsid w:val="00ED3A8E"/>
    <w:rsid w:val="00ED46D5"/>
    <w:rsid w:val="00EE7E29"/>
    <w:rsid w:val="00F535B2"/>
    <w:rsid w:val="00F84E80"/>
    <w:rsid w:val="00FA26D2"/>
    <w:rsid w:val="00FA55A1"/>
    <w:rsid w:val="00FF13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D4867"/>
  <w15:docId w15:val="{08AA0EBA-A167-40CE-A413-21F5086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A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AD9"/>
  </w:style>
  <w:style w:type="paragraph" w:styleId="Footer">
    <w:name w:val="footer"/>
    <w:basedOn w:val="Normal"/>
    <w:link w:val="FooterChar"/>
    <w:uiPriority w:val="99"/>
    <w:unhideWhenUsed/>
    <w:rsid w:val="009C3A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AD9"/>
  </w:style>
  <w:style w:type="paragraph" w:styleId="BalloonText">
    <w:name w:val="Balloon Text"/>
    <w:basedOn w:val="Normal"/>
    <w:link w:val="BalloonTextChar"/>
    <w:uiPriority w:val="99"/>
    <w:semiHidden/>
    <w:unhideWhenUsed/>
    <w:rsid w:val="009C3A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0B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7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1E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C763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C7630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ustomer.tibaparking.net:29984/API/v1/ParkServices/Manag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e\AppData\Roaming\Microsoft\Templates\amcLetterhead_Qu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amcLetterhead_Quote.dotx</Template>
  <TotalTime>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 Adams</cp:lastModifiedBy>
  <cp:revision>2</cp:revision>
  <cp:lastPrinted>2022-08-01T21:05:00Z</cp:lastPrinted>
  <dcterms:created xsi:type="dcterms:W3CDTF">2022-09-02T16:29:00Z</dcterms:created>
  <dcterms:modified xsi:type="dcterms:W3CDTF">2022-09-02T16:29:00Z</dcterms:modified>
</cp:coreProperties>
</file>